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49" w:rsidRPr="000F7B4D" w:rsidRDefault="00FA1A49" w:rsidP="00FA1A49">
      <w:pPr>
        <w:jc w:val="center"/>
        <w:rPr>
          <w:b/>
          <w:color w:val="5F497A" w:themeColor="accent4" w:themeShade="BF"/>
          <w:sz w:val="44"/>
          <w:szCs w:val="44"/>
        </w:rPr>
      </w:pPr>
      <w:r w:rsidRPr="000F7B4D">
        <w:rPr>
          <w:b/>
          <w:color w:val="5F497A" w:themeColor="accent4" w:themeShade="BF"/>
          <w:sz w:val="44"/>
          <w:szCs w:val="44"/>
        </w:rPr>
        <w:t>Технологическая карта выполнения «Тамбурного шва»</w:t>
      </w:r>
    </w:p>
    <w:p w:rsidR="00233E79" w:rsidRDefault="00FA1A49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680085</wp:posOffset>
            </wp:positionH>
            <wp:positionV relativeFrom="paragraph">
              <wp:posOffset>177165</wp:posOffset>
            </wp:positionV>
            <wp:extent cx="8096250" cy="6257925"/>
            <wp:effectExtent l="19050" t="0" r="0" b="0"/>
            <wp:wrapNone/>
            <wp:docPr id="2" name="Рисунок 1" descr="http://artlifebazar.ru/wp-content/uploads/2012/05/tamburnyiy-shov-shema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rtlifebazar.ru/wp-content/uploads/2012/05/tamburnyiy-shov-shema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3E79" w:rsidSect="00FA1A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A49"/>
    <w:rsid w:val="00233E79"/>
    <w:rsid w:val="00FA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rtlifebazar.ru/wp-content/uploads/2012/05/tamburnyiy-shov-shem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>DG Win&amp;Soft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2019-03-11T15:55:00Z</dcterms:created>
  <dcterms:modified xsi:type="dcterms:W3CDTF">2019-03-11T15:55:00Z</dcterms:modified>
</cp:coreProperties>
</file>